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1A98" w14:textId="27C7E180" w:rsidR="006E7988" w:rsidRDefault="006E7988" w:rsidP="006E798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930A5F3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p w14:paraId="3B27A90C" w14:textId="5F30B7DC" w:rsidR="007E69BF" w:rsidRDefault="006E7988" w:rsidP="007E69BF">
      <w:pPr>
        <w:rPr>
          <w:sz w:val="28"/>
          <w:szCs w:val="28"/>
        </w:rPr>
      </w:pPr>
      <w:bookmarkStart w:id="0" w:name="_Hlk167364423"/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64E96142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753E08">
        <w:rPr>
          <w:sz w:val="26"/>
          <w:szCs w:val="26"/>
        </w:rPr>
        <w:t>ов</w:t>
      </w:r>
      <w:r w:rsidRPr="00237331">
        <w:rPr>
          <w:sz w:val="26"/>
          <w:szCs w:val="26"/>
        </w:rPr>
        <w:t xml:space="preserve"> недвижимости:</w:t>
      </w:r>
    </w:p>
    <w:p w14:paraId="0880A49B" w14:textId="6488C7B7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  с кадастровым номером 69:16:</w:t>
      </w:r>
      <w:r>
        <w:rPr>
          <w:sz w:val="26"/>
          <w:szCs w:val="26"/>
        </w:rPr>
        <w:t>0101301:24</w:t>
      </w:r>
      <w:r w:rsidR="00A558D4" w:rsidRPr="00237331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1500</w:t>
      </w:r>
      <w:r w:rsidR="00A558D4" w:rsidRPr="00237331">
        <w:rPr>
          <w:sz w:val="26"/>
          <w:szCs w:val="26"/>
        </w:rPr>
        <w:t xml:space="preserve"> кв.м., расположенного по адресу: Тверская область, </w:t>
      </w:r>
      <w:r>
        <w:rPr>
          <w:sz w:val="26"/>
          <w:szCs w:val="26"/>
        </w:rPr>
        <w:t>Краснохолмский район, д. Братское;</w:t>
      </w:r>
    </w:p>
    <w:p w14:paraId="1DE7709E" w14:textId="3712CFE7" w:rsidR="00753E08" w:rsidRDefault="00753E08" w:rsidP="00753E08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>
        <w:rPr>
          <w:sz w:val="26"/>
          <w:szCs w:val="26"/>
        </w:rPr>
        <w:t xml:space="preserve">для ведения </w:t>
      </w:r>
      <w:r w:rsidRPr="00237331">
        <w:rPr>
          <w:sz w:val="26"/>
          <w:szCs w:val="26"/>
        </w:rPr>
        <w:t>личного подсобного хозяйства</w:t>
      </w:r>
      <w:r>
        <w:rPr>
          <w:sz w:val="26"/>
          <w:szCs w:val="26"/>
        </w:rPr>
        <w:t xml:space="preserve"> и</w:t>
      </w:r>
      <w:r w:rsidRPr="00A416BE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>индивидуального жилищного строительства,  с кадастровым номером 69:16:</w:t>
      </w:r>
      <w:r>
        <w:rPr>
          <w:sz w:val="26"/>
          <w:szCs w:val="26"/>
        </w:rPr>
        <w:t>0101301:101</w:t>
      </w:r>
      <w:r w:rsidRPr="00237331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3600 </w:t>
      </w:r>
      <w:r w:rsidRPr="00237331">
        <w:rPr>
          <w:sz w:val="26"/>
          <w:szCs w:val="26"/>
        </w:rPr>
        <w:t xml:space="preserve">кв.м., расположенного по адресу: Тверская область, </w:t>
      </w:r>
      <w:r>
        <w:rPr>
          <w:sz w:val="26"/>
          <w:szCs w:val="26"/>
        </w:rPr>
        <w:t>Краснохолмский район, д. Братское,</w:t>
      </w:r>
    </w:p>
    <w:p w14:paraId="4A37751F" w14:textId="781D9240" w:rsidR="00A558D4" w:rsidRPr="00237331" w:rsidRDefault="00A558D4" w:rsidP="00A558D4">
      <w:pPr>
        <w:ind w:firstLine="709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 в качестве правообладателя, владеющего данными  объектами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, выявлен   </w:t>
      </w:r>
      <w:r w:rsidR="00753E08">
        <w:rPr>
          <w:sz w:val="26"/>
          <w:szCs w:val="26"/>
        </w:rPr>
        <w:t>Коковин Владимир Николаевич</w:t>
      </w:r>
      <w:r w:rsidRPr="00237331">
        <w:rPr>
          <w:sz w:val="26"/>
          <w:szCs w:val="26"/>
        </w:rPr>
        <w:t xml:space="preserve">, </w:t>
      </w:r>
      <w:r w:rsidR="006E7988">
        <w:rPr>
          <w:sz w:val="26"/>
          <w:szCs w:val="26"/>
        </w:rPr>
        <w:t>хххххххххххххххххххххххххххххххххххххххххххххххххххххххх</w:t>
      </w:r>
    </w:p>
    <w:p w14:paraId="4C95038C" w14:textId="763A7702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>Коковина В.Н.</w:t>
      </w:r>
      <w:r w:rsidRPr="00237331">
        <w:rPr>
          <w:sz w:val="26"/>
          <w:szCs w:val="26"/>
        </w:rPr>
        <w:t xml:space="preserve"> на указанные в пункте 1 настоящего постановления объекты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2B4739">
        <w:rPr>
          <w:sz w:val="26"/>
          <w:szCs w:val="26"/>
        </w:rPr>
        <w:t>309</w:t>
      </w:r>
      <w:r w:rsidRPr="00237331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</w:t>
      </w:r>
      <w:r w:rsidR="002B4739">
        <w:rPr>
          <w:sz w:val="26"/>
          <w:szCs w:val="26"/>
        </w:rPr>
        <w:t xml:space="preserve">Братсковского 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 xml:space="preserve">22.05.1992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</w:t>
      </w:r>
      <w:r w:rsidRPr="00237331">
        <w:rPr>
          <w:sz w:val="26"/>
          <w:szCs w:val="26"/>
        </w:rPr>
        <w:lastRenderedPageBreak/>
        <w:t>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2B47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8671C"/>
    <w:rsid w:val="006971AE"/>
    <w:rsid w:val="006E7988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108</cp:revision>
  <cp:lastPrinted>2025-03-20T05:32:00Z</cp:lastPrinted>
  <dcterms:created xsi:type="dcterms:W3CDTF">2022-09-05T05:33:00Z</dcterms:created>
  <dcterms:modified xsi:type="dcterms:W3CDTF">2025-03-20T11:48:00Z</dcterms:modified>
</cp:coreProperties>
</file>